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BA8260">
      <w:pPr>
        <w:spacing w:line="500" w:lineRule="exact"/>
        <w:jc w:val="center"/>
        <w:rPr>
          <w:rFonts w:hint="eastAsia" w:ascii="方正小标宋简体" w:eastAsia="方正小标宋简体"/>
          <w:bCs/>
          <w:color w:val="auto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bCs/>
          <w:color w:val="auto"/>
          <w:sz w:val="44"/>
          <w:szCs w:val="44"/>
        </w:rPr>
        <w:t>货物需求</w:t>
      </w:r>
      <w:r>
        <w:rPr>
          <w:rFonts w:hint="eastAsia" w:ascii="方正小标宋简体" w:eastAsia="方正小标宋简体"/>
          <w:bCs/>
          <w:color w:val="auto"/>
          <w:sz w:val="44"/>
          <w:szCs w:val="44"/>
          <w:lang w:val="en-US" w:eastAsia="zh-CN"/>
        </w:rPr>
        <w:t>响应</w:t>
      </w:r>
      <w:r>
        <w:rPr>
          <w:rFonts w:hint="eastAsia" w:ascii="方正小标宋简体" w:eastAsia="方正小标宋简体"/>
          <w:bCs/>
          <w:color w:val="auto"/>
          <w:sz w:val="44"/>
          <w:szCs w:val="44"/>
        </w:rPr>
        <w:t>表</w:t>
      </w:r>
      <w:r>
        <w:rPr>
          <w:rFonts w:hint="eastAsia" w:ascii="方正小标宋简体" w:eastAsia="方正小标宋简体"/>
          <w:bCs/>
          <w:color w:val="auto"/>
          <w:sz w:val="44"/>
          <w:szCs w:val="44"/>
          <w:lang w:eastAsia="zh-CN"/>
        </w:rPr>
        <w:t>（</w:t>
      </w:r>
      <w:r>
        <w:rPr>
          <w:rFonts w:hint="eastAsia" w:ascii="方正小标宋简体" w:eastAsia="方正小标宋简体"/>
          <w:bCs/>
          <w:color w:val="auto"/>
          <w:sz w:val="44"/>
          <w:szCs w:val="44"/>
          <w:lang w:val="en-US" w:eastAsia="zh-CN"/>
        </w:rPr>
        <w:t>干式荧光免疫分析仪</w:t>
      </w:r>
      <w:r>
        <w:rPr>
          <w:rFonts w:hint="eastAsia" w:ascii="方正小标宋简体" w:eastAsia="方正小标宋简体"/>
          <w:bCs/>
          <w:color w:val="auto"/>
          <w:sz w:val="44"/>
          <w:szCs w:val="44"/>
          <w:lang w:eastAsia="zh-CN"/>
        </w:rPr>
        <w:t>）</w:t>
      </w:r>
    </w:p>
    <w:p w14:paraId="25D2E8A0">
      <w:pPr>
        <w:spacing w:line="360" w:lineRule="auto"/>
        <w:contextualSpacing/>
        <w:jc w:val="left"/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 xml:space="preserve"> 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9"/>
        <w:gridCol w:w="3202"/>
        <w:gridCol w:w="3299"/>
        <w:gridCol w:w="795"/>
      </w:tblGrid>
      <w:tr w14:paraId="54B87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1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16C09E">
            <w:pPr>
              <w:jc w:val="center"/>
              <w:rPr>
                <w:rFonts w:ascii="宋体" w:hAnsi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  <w:lang w:val="en-US" w:eastAsia="zh-CN"/>
              </w:rPr>
              <w:t>序</w:t>
            </w: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  <w:t>号</w:t>
            </w:r>
          </w:p>
        </w:tc>
        <w:tc>
          <w:tcPr>
            <w:tcW w:w="32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93178D">
            <w:pPr>
              <w:jc w:val="center"/>
              <w:rPr>
                <w:rFonts w:hint="eastAsia" w:ascii="宋体" w:hAnsi="宋体" w:eastAsia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</w:rPr>
              <w:t>采购需求</w:t>
            </w: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  <w:lang w:val="en-US" w:eastAsia="zh-CN"/>
              </w:rPr>
              <w:t>参数</w:t>
            </w:r>
          </w:p>
        </w:tc>
        <w:tc>
          <w:tcPr>
            <w:tcW w:w="32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57EF1A">
            <w:pPr>
              <w:jc w:val="center"/>
              <w:rPr>
                <w:rFonts w:hint="eastAsia" w:ascii="宋体" w:hAnsi="宋体" w:eastAsia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  <w:lang w:val="en-US" w:eastAsia="zh-CN"/>
              </w:rPr>
              <w:t>响应参数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83BD02">
            <w:pPr>
              <w:jc w:val="center"/>
              <w:rPr>
                <w:rFonts w:hint="default" w:ascii="宋体" w:hAnsi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4"/>
                <w:szCs w:val="24"/>
                <w:lang w:val="en-US" w:eastAsia="zh-CN"/>
              </w:rPr>
              <w:t>备注</w:t>
            </w:r>
          </w:p>
        </w:tc>
      </w:tr>
      <w:tr w14:paraId="0C720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  <w:jc w:val="center"/>
        </w:trPr>
        <w:tc>
          <w:tcPr>
            <w:tcW w:w="1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2065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</w:rPr>
              <w:t>1</w:t>
            </w:r>
          </w:p>
        </w:tc>
        <w:tc>
          <w:tcPr>
            <w:tcW w:w="32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02540F">
            <w:pPr>
              <w:pStyle w:val="8"/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0141A"/>
                <w:spacing w:val="0"/>
                <w:sz w:val="21"/>
                <w:szCs w:val="21"/>
              </w:rPr>
              <w:t>可开展糖化血红蛋白、超敏C反应蛋白、降钙素原、B型钠尿肽、淀粉样蛋白A、甲胎蛋白、肝素结合蛋白、β-HCG、PSA、铁蛋白、25-羟基维生素、HCY、心肌三项等项目检查</w:t>
            </w:r>
          </w:p>
        </w:tc>
        <w:tc>
          <w:tcPr>
            <w:tcW w:w="32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5140C9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3709CA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</w:tr>
      <w:tr w14:paraId="618BC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  <w:jc w:val="center"/>
        </w:trPr>
        <w:tc>
          <w:tcPr>
            <w:tcW w:w="108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17DB9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32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C0AB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0141A"/>
                <w:spacing w:val="0"/>
                <w:sz w:val="21"/>
                <w:szCs w:val="21"/>
              </w:rPr>
              <w:t>原始采血管不开盖直接穿刺上样，可支持末稍血样本自动上样</w:t>
            </w:r>
          </w:p>
        </w:tc>
        <w:tc>
          <w:tcPr>
            <w:tcW w:w="32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0976E6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F06BB5">
            <w:pPr>
              <w:jc w:val="center"/>
              <w:rPr>
                <w:rFonts w:hint="eastAsia" w:ascii="宋体" w:hAnsi="宋体"/>
                <w:color w:val="auto"/>
                <w:sz w:val="24"/>
                <w:szCs w:val="24"/>
              </w:rPr>
            </w:pPr>
          </w:p>
        </w:tc>
      </w:tr>
      <w:tr w14:paraId="2C327B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BF0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32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971654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0141A"/>
                <w:spacing w:val="0"/>
                <w:sz w:val="21"/>
                <w:szCs w:val="21"/>
              </w:rPr>
              <w:t>最快3分钟可出检测结果</w:t>
            </w:r>
          </w:p>
        </w:tc>
        <w:tc>
          <w:tcPr>
            <w:tcW w:w="32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6288EC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E625DE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  <w:tr w14:paraId="283F8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  <w:jc w:val="center"/>
        </w:trPr>
        <w:tc>
          <w:tcPr>
            <w:tcW w:w="108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F23BC1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32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FE2A2F">
            <w:pPr>
              <w:pStyle w:val="8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leftChars="0"/>
              <w:jc w:val="both"/>
              <w:textAlignment w:val="auto"/>
              <w:rPr>
                <w:rFonts w:hint="default" w:ascii="宋体" w:hAnsi="宋体" w:eastAsia="宋体" w:cs="宋体"/>
                <w:i w:val="0"/>
                <w:iCs w:val="0"/>
                <w:caps w:val="0"/>
                <w:color w:val="10141A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aps w:val="0"/>
                <w:color w:val="10141A"/>
                <w:spacing w:val="0"/>
                <w:sz w:val="21"/>
                <w:szCs w:val="21"/>
                <w:lang w:val="en-US" w:eastAsia="zh-CN"/>
              </w:rPr>
              <w:t>专机专用耗材报价</w:t>
            </w:r>
            <w:bookmarkStart w:id="0" w:name="_GoBack"/>
            <w:bookmarkEnd w:id="0"/>
          </w:p>
        </w:tc>
        <w:tc>
          <w:tcPr>
            <w:tcW w:w="329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224DF0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917748">
            <w:pPr>
              <w:jc w:val="center"/>
              <w:rPr>
                <w:rFonts w:ascii="宋体" w:hAnsi="宋体"/>
                <w:color w:val="auto"/>
                <w:sz w:val="24"/>
                <w:szCs w:val="24"/>
              </w:rPr>
            </w:pPr>
          </w:p>
        </w:tc>
      </w:tr>
    </w:tbl>
    <w:p w14:paraId="52B36D48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40" w:lineRule="exact"/>
        <w:contextualSpacing/>
        <w:textAlignment w:val="auto"/>
        <w:rPr>
          <w:rFonts w:hint="eastAsia" w:ascii="宋体" w:hAnsi="宋体" w:eastAsia="仿宋_GB2312" w:cs="仿宋_GB2312"/>
          <w:b/>
          <w:bCs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仿宋_GB2312" w:cs="仿宋_GB2312"/>
          <w:b/>
          <w:bCs/>
          <w:color w:val="auto"/>
          <w:kern w:val="0"/>
          <w:sz w:val="28"/>
          <w:szCs w:val="28"/>
          <w:lang w:val="en-US" w:eastAsia="zh-CN" w:bidi="ar-SA"/>
        </w:rPr>
        <w:t>注：</w:t>
      </w:r>
    </w:p>
    <w:p w14:paraId="0894C8A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firstLine="0" w:firstLineChars="0"/>
        <w:contextualSpacing/>
        <w:textAlignment w:val="auto"/>
        <w:rPr>
          <w:rFonts w:hint="eastAsia" w:ascii="宋体" w:hAnsi="宋体" w:eastAsia="仿宋_GB2312" w:cs="仿宋_GB2312"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仿宋_GB2312" w:cs="仿宋_GB2312"/>
          <w:color w:val="auto"/>
          <w:kern w:val="0"/>
          <w:sz w:val="28"/>
          <w:szCs w:val="28"/>
          <w:lang w:val="en-US" w:eastAsia="zh-CN" w:bidi="ar-SA"/>
        </w:rPr>
        <w:t>1.表格内容均需按要求填写并盖章，不得留空。</w:t>
      </w:r>
    </w:p>
    <w:p w14:paraId="186673E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firstLine="0" w:firstLineChars="0"/>
        <w:contextualSpacing/>
        <w:textAlignment w:val="auto"/>
        <w:rPr>
          <w:rFonts w:hint="eastAsia" w:ascii="宋体" w:hAnsi="宋体" w:eastAsia="仿宋_GB2312" w:cs="仿宋_GB2312"/>
          <w:color w:val="auto"/>
          <w:kern w:val="0"/>
          <w:sz w:val="28"/>
          <w:szCs w:val="28"/>
          <w:lang w:val="en-US" w:eastAsia="zh-CN" w:bidi="ar-SA"/>
        </w:rPr>
      </w:pPr>
      <w:r>
        <w:rPr>
          <w:rFonts w:hint="eastAsia" w:ascii="宋体" w:hAnsi="宋体" w:eastAsia="仿宋_GB2312" w:cs="仿宋_GB2312"/>
          <w:color w:val="auto"/>
          <w:kern w:val="0"/>
          <w:sz w:val="28"/>
          <w:szCs w:val="28"/>
          <w:lang w:val="en-US" w:eastAsia="zh-CN" w:bidi="ar-SA"/>
        </w:rPr>
        <w:t>2.如技术偏离表中的竞标响应与佐证材料不一致的，以佐证材料为准。</w:t>
      </w:r>
    </w:p>
    <w:p w14:paraId="7060E33E">
      <w:pPr>
        <w:snapToGrid w:val="0"/>
        <w:spacing w:line="360" w:lineRule="auto"/>
        <w:ind w:firstLine="602" w:firstLineChars="200"/>
        <w:rPr>
          <w:rFonts w:hint="eastAsia" w:ascii="仿宋" w:hAnsi="仿宋" w:eastAsia="仿宋" w:cs="仿宋_GB2312"/>
          <w:b/>
          <w:color w:val="auto"/>
          <w:sz w:val="30"/>
          <w:szCs w:val="30"/>
        </w:rPr>
      </w:pPr>
      <w:r>
        <w:rPr>
          <w:rFonts w:hint="eastAsia" w:ascii="仿宋" w:hAnsi="仿宋" w:eastAsia="仿宋" w:cs="仿宋_GB2312"/>
          <w:b/>
          <w:color w:val="auto"/>
          <w:sz w:val="30"/>
          <w:szCs w:val="30"/>
        </w:rPr>
        <w:t xml:space="preserve"> </w:t>
      </w:r>
    </w:p>
    <w:p w14:paraId="26A40329">
      <w:pPr>
        <w:autoSpaceDE w:val="0"/>
        <w:autoSpaceDN w:val="0"/>
        <w:spacing w:line="360" w:lineRule="auto"/>
        <w:ind w:left="4415" w:leftChars="1950" w:hanging="320" w:hangingChars="100"/>
        <w:rPr>
          <w:rFonts w:hint="eastAsia" w:ascii="仿宋_GB2312" w:hAnsi="仿宋" w:eastAsia="仿宋_GB2312"/>
          <w:color w:val="auto"/>
          <w:kern w:val="0"/>
          <w:sz w:val="32"/>
          <w:szCs w:val="32"/>
        </w:rPr>
      </w:pPr>
      <w:r>
        <w:rPr>
          <w:rFonts w:hint="eastAsia" w:ascii="仿宋_GB2312" w:hAnsi="仿宋" w:eastAsia="仿宋_GB2312"/>
          <w:color w:val="auto"/>
          <w:kern w:val="0"/>
          <w:sz w:val="32"/>
          <w:szCs w:val="32"/>
        </w:rPr>
        <w:t>供应商名称（签章）：</w:t>
      </w:r>
    </w:p>
    <w:p w14:paraId="1DFFC238">
      <w:pPr>
        <w:autoSpaceDE w:val="0"/>
        <w:autoSpaceDN w:val="0"/>
        <w:spacing w:line="360" w:lineRule="auto"/>
        <w:ind w:firstLine="4160" w:firstLineChars="1300"/>
      </w:pPr>
      <w:r>
        <w:rPr>
          <w:rFonts w:hint="eastAsia" w:ascii="仿宋_GB2312" w:hAnsi="仿宋" w:eastAsia="仿宋_GB2312"/>
          <w:color w:val="auto"/>
          <w:kern w:val="0"/>
          <w:sz w:val="32"/>
          <w:szCs w:val="32"/>
        </w:rPr>
        <w:t>日期：  年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0375EB"/>
    <w:rsid w:val="32615C73"/>
    <w:rsid w:val="51AF51BD"/>
    <w:rsid w:val="79BB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Body Text Indent"/>
    <w:basedOn w:val="1"/>
    <w:uiPriority w:val="99"/>
    <w:pPr>
      <w:ind w:firstLine="830" w:firstLineChars="352"/>
    </w:pPr>
    <w:rPr>
      <w:rFonts w:ascii="仿宋_GB2312" w:eastAsia="仿宋_GB2312"/>
      <w:kern w:val="0"/>
      <w:sz w:val="32"/>
      <w:szCs w:val="20"/>
    </w:rPr>
  </w:style>
  <w:style w:type="paragraph" w:styleId="4">
    <w:name w:val="Plain Text"/>
    <w:basedOn w:val="1"/>
    <w:qFormat/>
    <w:uiPriority w:val="99"/>
    <w:rPr>
      <w:rFonts w:ascii="宋体" w:hAnsi="Courier New"/>
      <w:kern w:val="0"/>
      <w:sz w:val="20"/>
      <w:szCs w:val="21"/>
    </w:rPr>
  </w:style>
  <w:style w:type="character" w:styleId="7">
    <w:name w:val="Strong"/>
    <w:basedOn w:val="6"/>
    <w:qFormat/>
    <w:uiPriority w:val="22"/>
    <w:rPr>
      <w:b/>
      <w:bCs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217</Words>
  <Characters>229</Characters>
  <Lines>0</Lines>
  <Paragraphs>0</Paragraphs>
  <TotalTime>32</TotalTime>
  <ScaleCrop>false</ScaleCrop>
  <LinksUpToDate>false</LinksUpToDate>
  <CharactersWithSpaces>238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2026-05-09T04:06:00Z</dcterms:created>
  <dc:creator>CGB-01</dc:creator>
  <cp:lastModifiedBy>-L.mc</cp:lastModifiedBy>
  <dcterms:modified xsi:type="dcterms:W3CDTF">2026-05-21T04:04:09Z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eyJoZGlkIjoiY2QzMGU5Mjk4NThlODdmNTFjZmViNjlmMzBlOGU2ZTUiLCJ1c2VySWQiOiIzNTcxNTkxMTcifQ==</vt:lpwstr>
  </property>
  <property fmtid="{D5CDD505-2E9C-101B-9397-08002B2CF9AE}" pid="4" name="ICV">
    <vt:lpwstr>9B54318E773D47FA9C1FA8BB2407D2EE_12</vt:lpwstr>
  </property>
</Properties>
</file>