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2E8A0">
      <w:pPr>
        <w:spacing w:line="500" w:lineRule="exact"/>
        <w:jc w:val="center"/>
        <w:rPr>
          <w:rFonts w:hint="eastAsia" w:ascii="宋体" w:hAnsi="宋体"/>
          <w:color w:val="auto"/>
          <w:sz w:val="24"/>
        </w:rPr>
      </w:pPr>
      <w:r>
        <w:rPr>
          <w:rFonts w:hint="eastAsia" w:ascii="方正小标宋简体" w:eastAsia="方正小标宋简体"/>
          <w:bCs/>
          <w:color w:val="auto"/>
          <w:sz w:val="44"/>
          <w:szCs w:val="44"/>
        </w:rPr>
        <w:t>货物需求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val="en-US" w:eastAsia="zh-CN"/>
        </w:rPr>
        <w:t>响应</w:t>
      </w:r>
      <w:r>
        <w:rPr>
          <w:rFonts w:hint="eastAsia" w:ascii="方正小标宋简体" w:eastAsia="方正小标宋简体"/>
          <w:bCs/>
          <w:color w:val="auto"/>
          <w:sz w:val="44"/>
          <w:szCs w:val="44"/>
        </w:rPr>
        <w:t>表</w:t>
      </w:r>
      <w:r>
        <w:rPr>
          <w:rFonts w:hint="eastAsia" w:ascii="方正小标宋简体" w:eastAsia="方正小标宋简体"/>
          <w:bCs/>
          <w:color w:val="auto"/>
          <w:sz w:val="36"/>
          <w:szCs w:val="36"/>
          <w:lang w:eastAsia="zh-CN"/>
        </w:rPr>
        <w:t>（</w:t>
      </w:r>
      <w:r>
        <w:rPr>
          <w:rFonts w:hint="eastAsia" w:ascii="方正小标宋简体" w:eastAsia="方正小标宋简体"/>
          <w:bCs/>
          <w:color w:val="auto"/>
          <w:sz w:val="36"/>
          <w:szCs w:val="36"/>
          <w:lang w:val="en-US" w:eastAsia="zh-CN"/>
        </w:rPr>
        <w:t>ACT&lt;活化凝血时间检测仪&gt;</w:t>
      </w:r>
      <w:r>
        <w:rPr>
          <w:rFonts w:hint="eastAsia" w:ascii="方正小标宋简体" w:eastAsia="方正小标宋简体"/>
          <w:bCs/>
          <w:color w:val="auto"/>
          <w:sz w:val="36"/>
          <w:szCs w:val="36"/>
          <w:lang w:eastAsia="zh-CN"/>
        </w:rPr>
        <w:t>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3406"/>
        <w:gridCol w:w="3533"/>
        <w:gridCol w:w="795"/>
      </w:tblGrid>
      <w:tr w14:paraId="54B8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6C09E"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序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号</w:t>
            </w:r>
          </w:p>
        </w:tc>
        <w:tc>
          <w:tcPr>
            <w:tcW w:w="3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3178D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采购需求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3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7EF1A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响应参数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3BD02">
            <w:pPr>
              <w:jc w:val="center"/>
              <w:rPr>
                <w:rFonts w:hint="default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C720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065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3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254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contextualSpacing/>
              <w:jc w:val="left"/>
              <w:textAlignment w:val="auto"/>
              <w:rPr>
                <w:rFonts w:hint="eastAsia" w:ascii="仿宋_GB2312" w:hAnsi="宋体" w:eastAsia="仿宋_GB2312" w:cs="宋体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用于体外定量测定全血样本中的激活全血凝固时间；</w:t>
            </w:r>
          </w:p>
        </w:tc>
        <w:tc>
          <w:tcPr>
            <w:tcW w:w="3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140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709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18BC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EB5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  <w:p w14:paraId="617DB9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63B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contextualSpacing/>
              <w:jc w:val="left"/>
              <w:textAlignment w:val="auto"/>
              <w:rPr>
                <w:rFonts w:hint="eastAsia" w:ascii="仿宋_GB2312" w:hAnsi="宋体" w:eastAsia="仿宋_GB2312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检测分析方法：电化学法 、免疫比浊法、磁珠法等；</w:t>
            </w:r>
          </w:p>
        </w:tc>
        <w:tc>
          <w:tcPr>
            <w:tcW w:w="3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976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06B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C327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455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  <w:p w14:paraId="7BFBF0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69A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contextualSpacing/>
              <w:jc w:val="left"/>
              <w:textAlignment w:val="auto"/>
              <w:rPr>
                <w:rFonts w:hint="eastAsia" w:ascii="仿宋_GB2312" w:hAnsi="宋体" w:eastAsia="仿宋_GB2312" w:cs="宋体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配套试剂：配套原厂研发生产的凝血测试PT/APTT/TT/FIB/ACT</w:t>
            </w:r>
          </w:p>
        </w:tc>
        <w:tc>
          <w:tcPr>
            <w:tcW w:w="3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288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625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C31D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FFA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3A6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contextualSpacing/>
              <w:jc w:val="left"/>
              <w:textAlignment w:val="auto"/>
              <w:rPr>
                <w:rFonts w:hint="default" w:ascii="仿宋_GB2312" w:hAnsi="宋体" w:eastAsia="仿宋_GB2312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采血量≤30ul/测试</w:t>
            </w:r>
          </w:p>
        </w:tc>
        <w:tc>
          <w:tcPr>
            <w:tcW w:w="3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2A1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E1A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8CF3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94C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D47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contextualSpacing/>
              <w:jc w:val="left"/>
              <w:textAlignment w:val="auto"/>
              <w:rPr>
                <w:rFonts w:hint="eastAsia" w:ascii="仿宋_GB2312" w:hAnsi="宋体" w:eastAsia="仿宋_GB2312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测试速度：完成5个检测项目时间</w:t>
            </w:r>
            <w:bookmarkStart w:id="0" w:name="OLE_LINK1"/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≤</w:t>
            </w:r>
            <w:bookmarkEnd w:id="0"/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10分钟</w:t>
            </w:r>
          </w:p>
        </w:tc>
        <w:tc>
          <w:tcPr>
            <w:tcW w:w="3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910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0DA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1209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C17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0FF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contextualSpacing/>
              <w:jc w:val="left"/>
              <w:textAlignment w:val="auto"/>
              <w:rPr>
                <w:rFonts w:hint="eastAsia" w:ascii="仿宋_GB2312" w:hAnsi="宋体" w:eastAsia="仿宋_GB2312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检测通道：</w:t>
            </w:r>
            <w:bookmarkStart w:id="1" w:name="OLE_LINK3"/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≥</w:t>
            </w:r>
            <w:bookmarkEnd w:id="1"/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1个检测通道</w:t>
            </w:r>
          </w:p>
        </w:tc>
        <w:tc>
          <w:tcPr>
            <w:tcW w:w="3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62F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1A6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18D1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065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89E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contextualSpacing/>
              <w:jc w:val="left"/>
              <w:textAlignment w:val="auto"/>
              <w:rPr>
                <w:rFonts w:hint="eastAsia" w:ascii="仿宋_GB2312" w:hAnsi="宋体" w:eastAsia="仿宋_GB2312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屏幕：</w:t>
            </w:r>
            <w:bookmarkStart w:id="2" w:name="OLE_LINK2"/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≤</w:t>
            </w:r>
            <w:bookmarkEnd w:id="2"/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4.5寸彩色触摸屏</w:t>
            </w:r>
          </w:p>
        </w:tc>
        <w:tc>
          <w:tcPr>
            <w:tcW w:w="3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6EE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C44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4072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C75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FBE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contextualSpacing/>
              <w:jc w:val="left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</w:rPr>
              <w:t>设备内置质控程序</w:t>
            </w:r>
          </w:p>
        </w:tc>
        <w:tc>
          <w:tcPr>
            <w:tcW w:w="3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715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748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0085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6DE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3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88F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contextualSpacing/>
              <w:jc w:val="left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</w:rPr>
              <w:t>结果数据管理：可存储≥300条历史记录，12条质控记录</w:t>
            </w:r>
          </w:p>
        </w:tc>
        <w:tc>
          <w:tcPr>
            <w:tcW w:w="3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947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0E6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B99C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C9E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2F0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contextualSpacing/>
              <w:jc w:val="left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</w:rPr>
              <w:t>内置条码扫描器，能自动读取条码</w:t>
            </w:r>
          </w:p>
        </w:tc>
        <w:tc>
          <w:tcPr>
            <w:tcW w:w="3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FA3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02F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3A21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4A1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3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1AA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contextualSpacing/>
              <w:jc w:val="left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</w:rPr>
              <w:t>可用USB2.0接口或者蓝牙连接外部打印机</w:t>
            </w:r>
          </w:p>
        </w:tc>
        <w:tc>
          <w:tcPr>
            <w:tcW w:w="3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EF5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EAC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FA7D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CDA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3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0B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contextualSpacing/>
              <w:jc w:val="left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</w:rPr>
              <w:t>通讯硬件接口：网口、RS232串口、打印机接口</w:t>
            </w:r>
          </w:p>
        </w:tc>
        <w:tc>
          <w:tcPr>
            <w:tcW w:w="3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AA2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13A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2132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EF5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3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E3E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contextualSpacing/>
              <w:jc w:val="left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</w:rPr>
              <w:t>通讯：支持医院LIS连接、电脑连接、外置打印机连接、WIFI、蓝牙</w:t>
            </w:r>
          </w:p>
        </w:tc>
        <w:tc>
          <w:tcPr>
            <w:tcW w:w="3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1E5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ECA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27A8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F1E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3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37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contextualSpacing/>
              <w:jc w:val="left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</w:rPr>
              <w:t>电池：标配锂电池</w:t>
            </w:r>
          </w:p>
        </w:tc>
        <w:tc>
          <w:tcPr>
            <w:tcW w:w="3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EBD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B12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2C09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7E9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3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9E7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contextualSpacing/>
              <w:jc w:val="left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</w:rPr>
              <w:t>电源：电源适配器</w:t>
            </w:r>
            <w:r>
              <w:rPr>
                <w:rFonts w:hint="eastAsia" w:ascii="仿宋_GB2312" w:eastAsia="仿宋_GB2312"/>
                <w:sz w:val="21"/>
                <w:szCs w:val="21"/>
              </w:rPr>
              <w:t>AC220V  50Hz，输入功率50VA</w:t>
            </w:r>
          </w:p>
        </w:tc>
        <w:tc>
          <w:tcPr>
            <w:tcW w:w="3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05F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758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6C80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8E8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3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C99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contextualSpacing/>
              <w:jc w:val="left"/>
              <w:textAlignment w:val="auto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整机重量</w:t>
            </w: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1"/>
                <w:szCs w:val="21"/>
              </w:rPr>
              <w:t>≤1000g</w:t>
            </w:r>
          </w:p>
        </w:tc>
        <w:tc>
          <w:tcPr>
            <w:tcW w:w="3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68C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0BC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C069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0D1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3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51D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contextualSpacing/>
              <w:jc w:val="left"/>
              <w:textAlignment w:val="auto"/>
              <w:rPr>
                <w:rFonts w:hint="default" w:ascii="仿宋_GB2312" w:hAnsi="宋体" w:eastAsia="仿宋_GB2312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  <w:lang w:val="en-US" w:eastAsia="zh-CN"/>
              </w:rPr>
              <w:t>涉及专机使用检验试剂请附报价单，按每人份计算。</w:t>
            </w:r>
            <w:bookmarkStart w:id="3" w:name="_GoBack"/>
            <w:bookmarkEnd w:id="3"/>
          </w:p>
        </w:tc>
        <w:tc>
          <w:tcPr>
            <w:tcW w:w="3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098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021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2B36D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contextualSpacing/>
        <w:textAlignment w:val="auto"/>
        <w:rPr>
          <w:rFonts w:hint="eastAsia" w:ascii="宋体" w:hAnsi="宋体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  <w:t>注：</w:t>
      </w:r>
    </w:p>
    <w:p w14:paraId="0894C8A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0" w:firstLineChars="0"/>
        <w:contextualSpacing/>
        <w:textAlignment w:val="auto"/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  <w:t>1.表格内容均需按要求填写并盖章，不得留空。</w:t>
      </w:r>
    </w:p>
    <w:p w14:paraId="186673E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0" w:firstLineChars="0"/>
        <w:contextualSpacing/>
        <w:textAlignment w:val="auto"/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  <w:t>2.如技术偏离表中的竞标响应与佐证材料不一致的，以佐证材料为准。</w:t>
      </w:r>
    </w:p>
    <w:p w14:paraId="7060E33E">
      <w:pPr>
        <w:snapToGrid w:val="0"/>
        <w:spacing w:line="360" w:lineRule="auto"/>
        <w:ind w:firstLine="602" w:firstLineChars="200"/>
        <w:rPr>
          <w:rFonts w:hint="eastAsia" w:ascii="仿宋" w:hAnsi="仿宋" w:eastAsia="仿宋" w:cs="仿宋_GB2312"/>
          <w:b/>
          <w:color w:val="auto"/>
          <w:sz w:val="30"/>
          <w:szCs w:val="30"/>
        </w:rPr>
      </w:pPr>
      <w:r>
        <w:rPr>
          <w:rFonts w:hint="eastAsia" w:ascii="仿宋" w:hAnsi="仿宋" w:eastAsia="仿宋" w:cs="仿宋_GB2312"/>
          <w:b/>
          <w:color w:val="auto"/>
          <w:sz w:val="30"/>
          <w:szCs w:val="30"/>
        </w:rPr>
        <w:t xml:space="preserve"> </w:t>
      </w:r>
    </w:p>
    <w:p w14:paraId="26A40329">
      <w:pPr>
        <w:autoSpaceDE w:val="0"/>
        <w:autoSpaceDN w:val="0"/>
        <w:spacing w:line="360" w:lineRule="auto"/>
        <w:ind w:left="4415" w:leftChars="1950" w:hanging="320" w:hangingChars="100"/>
        <w:rPr>
          <w:rFonts w:hint="eastAsia" w:ascii="仿宋_GB2312" w:hAnsi="仿宋" w:eastAsia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" w:eastAsia="仿宋_GB2312"/>
          <w:color w:val="auto"/>
          <w:kern w:val="0"/>
          <w:sz w:val="32"/>
          <w:szCs w:val="32"/>
        </w:rPr>
        <w:t>供应商名称（签章）：</w:t>
      </w:r>
    </w:p>
    <w:p w14:paraId="1DFFC238">
      <w:pPr>
        <w:autoSpaceDE w:val="0"/>
        <w:autoSpaceDN w:val="0"/>
        <w:spacing w:line="360" w:lineRule="auto"/>
        <w:ind w:firstLine="4160" w:firstLineChars="1300"/>
      </w:pPr>
      <w:r>
        <w:rPr>
          <w:rFonts w:hint="eastAsia" w:ascii="仿宋_GB2312" w:hAnsi="仿宋" w:eastAsia="仿宋_GB2312"/>
          <w:color w:val="auto"/>
          <w:kern w:val="0"/>
          <w:sz w:val="32"/>
          <w:szCs w:val="32"/>
        </w:rPr>
        <w:t>日期：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76E12"/>
    <w:rsid w:val="043528B2"/>
    <w:rsid w:val="05C7484E"/>
    <w:rsid w:val="32615C73"/>
    <w:rsid w:val="79BB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Body Text Indent"/>
    <w:basedOn w:val="1"/>
    <w:qFormat/>
    <w:uiPriority w:val="99"/>
    <w:pPr>
      <w:ind w:firstLine="830" w:firstLineChars="352"/>
    </w:pPr>
    <w:rPr>
      <w:rFonts w:ascii="仿宋_GB2312" w:eastAsia="仿宋_GB2312"/>
      <w:kern w:val="0"/>
      <w:sz w:val="32"/>
      <w:szCs w:val="20"/>
    </w:rPr>
  </w:style>
  <w:style w:type="paragraph" w:styleId="4">
    <w:name w:val="Plain Text"/>
    <w:basedOn w:val="1"/>
    <w:qFormat/>
    <w:uiPriority w:val="99"/>
    <w:rPr>
      <w:rFonts w:ascii="宋体" w:hAnsi="Courier New"/>
      <w:kern w:val="0"/>
      <w:sz w:val="20"/>
      <w:szCs w:val="21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374</Words>
  <Characters>442</Characters>
  <Lines>0</Lines>
  <Paragraphs>0</Paragraphs>
  <TotalTime>2</TotalTime>
  <ScaleCrop>false</ScaleCrop>
  <LinksUpToDate>false</LinksUpToDate>
  <CharactersWithSpaces>453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2026-05-09T04:06:00Z</dcterms:created>
  <dc:creator>CGB-01</dc:creator>
  <cp:lastModifiedBy>-L.mc</cp:lastModifiedBy>
  <dcterms:modified xsi:type="dcterms:W3CDTF">2026-06-08T07:57:54Z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eyJoZGlkIjoiY2QzMGU5Mjk4NThlODdmNTFjZmViNjlmMzBlOGU2ZTUiLCJ1c2VySWQiOiIzNTcxNTkxMTcifQ==</vt:lpwstr>
  </property>
  <property fmtid="{D5CDD505-2E9C-101B-9397-08002B2CF9AE}" pid="4" name="ICV">
    <vt:lpwstr>9B54318E773D47FA9C1FA8BB2407D2EE_12</vt:lpwstr>
  </property>
</Properties>
</file>