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方正小标宋简体" w:cs="方正小标宋简体"/>
          <w:color w:val="000000" w:themeColor="text1"/>
          <w:sz w:val="36"/>
          <w:szCs w:val="36"/>
          <w:lang w:val="en-US" w:eastAsia="zh-CN"/>
        </w:rPr>
      </w:pPr>
      <w:r>
        <w:rPr>
          <w:rFonts w:hint="eastAsia" w:ascii="黑体" w:hAnsi="黑体" w:eastAsia="黑体"/>
          <w:color w:val="000000" w:themeColor="text1"/>
          <w:sz w:val="32"/>
          <w:szCs w:val="32"/>
        </w:rPr>
        <w:t>附件1</w:t>
      </w:r>
    </w:p>
    <w:p w14:paraId="2FEEB474">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南宁市武鸣区中医医院</w:t>
      </w:r>
    </w:p>
    <w:p w14:paraId="5F8F8945">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临时心脏起搏器采购需求及参数</w:t>
      </w:r>
    </w:p>
    <w:p w14:paraId="738EA28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方正小标宋简体" w:hAnsi="方正小标宋简体" w:eastAsia="方正小标宋简体" w:cs="方正小标宋简体"/>
          <w:sz w:val="36"/>
          <w:szCs w:val="36"/>
          <w:lang w:val="en-US" w:eastAsia="zh-CN"/>
        </w:rPr>
      </w:pPr>
    </w:p>
    <w:p w14:paraId="185A7E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一、采购要求</w:t>
      </w:r>
    </w:p>
    <w:p w14:paraId="1E402EF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标三角形▲为必须响应的参数，负偏离或者已经指明不满足该报价作无效处理</w:t>
      </w:r>
      <w:r>
        <w:rPr>
          <w:rFonts w:hint="eastAsia" w:ascii="仿宋_GB2312" w:eastAsia="仿宋_GB2312" w:cs="宋体"/>
          <w:kern w:val="2"/>
          <w:sz w:val="32"/>
          <w:szCs w:val="32"/>
          <w:lang w:val="en-US" w:eastAsia="zh-CN" w:bidi="ar-SA"/>
        </w:rPr>
        <w:t>。</w:t>
      </w:r>
    </w:p>
    <w:p w14:paraId="54E83E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按国家有关产品“三包”规定执行“三包”，质保期除特别注明外，最短不得少于3年。质保期内负责上门服务、维修、更换配件，不得收取任何费用。自提交货物并验收合格之日起计，若厂家免费质保期超过一年的，按厂家规定保修；</w:t>
      </w:r>
      <w:r>
        <w:rPr>
          <w:rFonts w:hint="eastAsia" w:ascii="仿宋_GB2312" w:eastAsia="仿宋_GB2312" w:cs="宋体"/>
          <w:kern w:val="2"/>
          <w:sz w:val="32"/>
          <w:szCs w:val="32"/>
          <w:lang w:val="en-US" w:eastAsia="zh-CN" w:bidi="ar-SA"/>
        </w:rPr>
        <w:t>同时</w:t>
      </w:r>
      <w:r>
        <w:rPr>
          <w:rFonts w:hint="eastAsia" w:ascii="仿宋_GB2312" w:eastAsia="仿宋_GB2312" w:cs="宋体" w:hAnsiTheme="minorHAnsi"/>
          <w:kern w:val="2"/>
          <w:sz w:val="32"/>
          <w:szCs w:val="32"/>
          <w:lang w:val="en-US" w:eastAsia="zh-CN" w:bidi="ar-SA"/>
        </w:rPr>
        <w:t>每年至少定期回访1次，以及对设备维修服务，质保期后提供终身维修服务，其余按投标人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7C4C472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cs="宋体" w:hAnsiTheme="minorHAnsi"/>
          <w:b/>
          <w:bCs/>
          <w:kern w:val="2"/>
          <w:sz w:val="32"/>
          <w:szCs w:val="32"/>
          <w:lang w:val="en-US" w:eastAsia="zh-CN" w:bidi="ar-SA"/>
        </w:rPr>
      </w:pPr>
      <w:r>
        <w:rPr>
          <w:rFonts w:hint="eastAsia" w:ascii="仿宋_GB2312" w:eastAsia="仿宋_GB2312" w:cs="宋体"/>
          <w:b/>
          <w:bCs/>
          <w:kern w:val="2"/>
          <w:sz w:val="32"/>
          <w:szCs w:val="32"/>
          <w:lang w:val="en-US" w:eastAsia="zh-CN" w:bidi="ar-SA"/>
        </w:rPr>
        <w:t>3.该设备涉</w:t>
      </w:r>
      <w:bookmarkStart w:id="1" w:name="_GoBack"/>
      <w:bookmarkEnd w:id="1"/>
      <w:r>
        <w:rPr>
          <w:rFonts w:hint="eastAsia" w:ascii="仿宋_GB2312" w:eastAsia="仿宋_GB2312" w:cs="宋体"/>
          <w:b/>
          <w:bCs/>
          <w:kern w:val="2"/>
          <w:sz w:val="32"/>
          <w:szCs w:val="32"/>
          <w:lang w:val="en-US" w:eastAsia="zh-CN" w:bidi="ar-SA"/>
        </w:rPr>
        <w:t>及医用耗材使用，请备注是否为专机使用耗材，同时对耗材进行单独报价，并提供相关资质证件及授权。</w:t>
      </w:r>
    </w:p>
    <w:p w14:paraId="54C668E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二、采购参数</w:t>
      </w:r>
    </w:p>
    <w:p w14:paraId="30B1C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bookmarkStart w:id="0" w:name="_Toc18681"/>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起搏模式包含但不限于：</w:t>
      </w:r>
      <w:r>
        <w:rPr>
          <w:rFonts w:hint="eastAsia" w:ascii="仿宋_GB2312" w:hAnsi="宋体" w:eastAsia="仿宋_GB2312" w:cs="宋体"/>
          <w:color w:val="000000"/>
          <w:sz w:val="32"/>
          <w:szCs w:val="32"/>
        </w:rPr>
        <w:t>AAI，AOO，VVI，VOO；</w:t>
      </w:r>
    </w:p>
    <w:p w14:paraId="5A4C9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起搏频率</w:t>
      </w:r>
      <w:r>
        <w:rPr>
          <w:rFonts w:hint="eastAsia" w:ascii="仿宋_GB2312" w:eastAsia="仿宋_GB2312"/>
          <w:sz w:val="32"/>
          <w:szCs w:val="32"/>
          <w:lang w:eastAsia="zh-CN"/>
        </w:rPr>
        <w:t>：</w:t>
      </w:r>
      <w:r>
        <w:rPr>
          <w:rFonts w:hint="eastAsia" w:ascii="仿宋_GB2312" w:hAnsi="宋体" w:eastAsia="仿宋_GB2312" w:cs="宋体"/>
          <w:color w:val="000000"/>
          <w:sz w:val="32"/>
          <w:szCs w:val="32"/>
        </w:rPr>
        <w:t>30-200ppm</w:t>
      </w:r>
      <w:r>
        <w:rPr>
          <w:rFonts w:hint="eastAsia" w:ascii="仿宋_GB2312" w:eastAsia="仿宋_GB2312"/>
          <w:sz w:val="32"/>
          <w:szCs w:val="32"/>
        </w:rPr>
        <w:t>；输出波形：恒定电流；</w:t>
      </w:r>
    </w:p>
    <w:p w14:paraId="405F3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脉冲幅度： 0.1-25mA；脉冲宽度：0.06-2.0ms；</w:t>
      </w:r>
    </w:p>
    <w:p w14:paraId="300D8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感知灵敏度： 0.4-20mV；</w:t>
      </w:r>
    </w:p>
    <w:p w14:paraId="1D8DD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频率上限：220ppm；</w:t>
      </w:r>
    </w:p>
    <w:p w14:paraId="4912B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屏幕：能显示</w:t>
      </w:r>
      <w:r>
        <w:rPr>
          <w:rFonts w:hint="eastAsia" w:ascii="仿宋_GB2312" w:hAnsi="宋体" w:eastAsia="仿宋_GB2312" w:cs="宋体"/>
          <w:color w:val="000000"/>
          <w:sz w:val="28"/>
          <w:szCs w:val="28"/>
        </w:rPr>
        <w:t>心率、心室输出、模式、电池状态</w:t>
      </w:r>
      <w:r>
        <w:rPr>
          <w:rFonts w:hint="eastAsia" w:ascii="仿宋_GB2312" w:eastAsia="仿宋_GB2312"/>
          <w:sz w:val="32"/>
          <w:szCs w:val="32"/>
        </w:rPr>
        <w:t>；</w:t>
      </w:r>
    </w:p>
    <w:p w14:paraId="59C28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P/R波峰值测量：0.5mV-20.0mV；</w:t>
      </w:r>
    </w:p>
    <w:p w14:paraId="61644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8.具有开机自检功能，设备运行过程中不间断实时监控；</w:t>
      </w:r>
    </w:p>
    <w:p w14:paraId="20FBF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9.空白期自动反应；</w:t>
      </w:r>
    </w:p>
    <w:p w14:paraId="6533E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val="en-US" w:eastAsia="zh-CN"/>
        </w:rPr>
        <w:t>.</w:t>
      </w:r>
      <w:r>
        <w:rPr>
          <w:rFonts w:hint="eastAsia" w:ascii="仿宋_GB2312" w:eastAsia="仿宋_GB2312"/>
          <w:sz w:val="32"/>
          <w:szCs w:val="32"/>
        </w:rPr>
        <w:t>安全性能： 电除颤保护、静电保护；</w:t>
      </w:r>
    </w:p>
    <w:p w14:paraId="0EBC1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val="en-US" w:eastAsia="zh-CN"/>
        </w:rPr>
        <w:t>.</w:t>
      </w:r>
      <w:r>
        <w:rPr>
          <w:rFonts w:hint="eastAsia" w:ascii="仿宋_GB2312" w:eastAsia="仿宋_GB2312"/>
          <w:sz w:val="32"/>
          <w:szCs w:val="32"/>
        </w:rPr>
        <w:t>电池使用寿命≥7天；</w:t>
      </w:r>
      <w:r>
        <w:rPr>
          <w:rFonts w:hint="eastAsia" w:ascii="仿宋_GB2312" w:hAnsi="宋体" w:eastAsia="仿宋_GB2312" w:cs="宋体"/>
          <w:color w:val="000000"/>
          <w:sz w:val="32"/>
          <w:szCs w:val="32"/>
        </w:rPr>
        <w:t>两节IEC LR6型（AA型）1.5V碱性电池；</w:t>
      </w:r>
    </w:p>
    <w:p w14:paraId="14A48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val="en-US" w:eastAsia="zh-CN"/>
        </w:rPr>
        <w:t>.</w:t>
      </w:r>
      <w:r>
        <w:rPr>
          <w:rFonts w:hint="eastAsia" w:ascii="仿宋_GB2312" w:eastAsia="仿宋_GB2312"/>
          <w:sz w:val="32"/>
          <w:szCs w:val="32"/>
        </w:rPr>
        <w:t>取出电池后的运行不少于30秒；</w:t>
      </w:r>
    </w:p>
    <w:p w14:paraId="52426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13.使用年限≥6年。</w:t>
      </w:r>
    </w:p>
    <w:p w14:paraId="5F6D07EA">
      <w:pPr>
        <w:keepNext w:val="0"/>
        <w:keepLines w:val="0"/>
        <w:pageBreakBefore w:val="0"/>
        <w:kinsoku/>
        <w:wordWrap/>
        <w:overflowPunct/>
        <w:topLinePunct w:val="0"/>
        <w:bidi w:val="0"/>
        <w:snapToGrid w:val="0"/>
        <w:spacing w:line="500" w:lineRule="exact"/>
        <w:textAlignment w:val="baseline"/>
        <w:rPr>
          <w:rFonts w:hint="eastAsia" w:ascii="宋体" w:hAnsi="宋体" w:cs="宋体"/>
          <w:b w:val="0"/>
          <w:bCs w:val="0"/>
          <w:sz w:val="32"/>
          <w:szCs w:val="32"/>
        </w:rPr>
      </w:pPr>
    </w:p>
    <w:p w14:paraId="27EF86B5">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35971605">
      <w:pPr>
        <w:snapToGrid w:val="0"/>
        <w:spacing w:before="50" w:after="50" w:line="440" w:lineRule="exact"/>
        <w:textAlignment w:val="baseline"/>
        <w:rPr>
          <w:rFonts w:hint="eastAsia" w:ascii="黑体" w:hAnsi="黑体" w:eastAsia="黑体" w:cs="宋体"/>
          <w:color w:val="000000" w:themeColor="text1"/>
          <w:sz w:val="32"/>
          <w:szCs w:val="32"/>
        </w:rPr>
      </w:pPr>
    </w:p>
    <w:p w14:paraId="50135DDF">
      <w:pPr>
        <w:snapToGrid w:val="0"/>
        <w:spacing w:before="50" w:after="50" w:line="440" w:lineRule="exact"/>
        <w:textAlignment w:val="baseline"/>
        <w:rPr>
          <w:rFonts w:hint="eastAsia" w:ascii="黑体" w:hAnsi="黑体" w:eastAsia="黑体" w:cs="宋体"/>
          <w:color w:val="000000" w:themeColor="text1"/>
          <w:sz w:val="32"/>
          <w:szCs w:val="32"/>
        </w:rPr>
      </w:pPr>
    </w:p>
    <w:bookmarkEnd w:id="0"/>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B83284-34E4-43DC-9698-79F2131CBD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AD8385-75CF-4E21-A54B-57087C7C5BF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3811B11-7FB4-4D85-AECE-E67165DB6810}"/>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3D88EBB1-7937-4384-A974-6C26D8E3C6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135A57"/>
    <w:rsid w:val="149E3C13"/>
    <w:rsid w:val="1E5B42CC"/>
    <w:rsid w:val="31AE73CB"/>
    <w:rsid w:val="33B156F5"/>
    <w:rsid w:val="34552A3E"/>
    <w:rsid w:val="3CA4110B"/>
    <w:rsid w:val="42862585"/>
    <w:rsid w:val="46524C1E"/>
    <w:rsid w:val="50D20D70"/>
    <w:rsid w:val="5C5D675C"/>
    <w:rsid w:val="5FC56FB5"/>
    <w:rsid w:val="60A54328"/>
    <w:rsid w:val="610F4E1E"/>
    <w:rsid w:val="61A97973"/>
    <w:rsid w:val="61E3588B"/>
    <w:rsid w:val="71BC0D00"/>
    <w:rsid w:val="7929119F"/>
    <w:rsid w:val="7AC94869"/>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6">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585</Words>
  <Characters>672</Characters>
  <Lines>6</Lines>
  <Paragraphs>1</Paragraphs>
  <TotalTime>26</TotalTime>
  <ScaleCrop>false</ScaleCrop>
  <LinksUpToDate>false</LinksUpToDate>
  <CharactersWithSpaces>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2020-10-20T02:35:00Z</cp:lastPrinted>
  <dcterms:modified xsi:type="dcterms:W3CDTF">2026-06-16T12:11:52Z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