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A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/>
          <w:color w:val="000000"/>
          <w:sz w:val="44"/>
          <w:lang w:val="en-US" w:eastAsia="zh-CN"/>
        </w:rPr>
        <w:t>南宁市武鸣区中医医院</w:t>
      </w:r>
      <w:r>
        <w:rPr>
          <w:rFonts w:hint="eastAsia" w:ascii="方正小标宋简体" w:hAnsi="方正小标宋简体" w:eastAsia="方正小标宋简体"/>
          <w:color w:val="000000"/>
          <w:sz w:val="44"/>
        </w:rPr>
        <w:t>DRG运营管理及医保智能审核系统维保服务</w:t>
      </w:r>
      <w:r>
        <w:rPr>
          <w:rFonts w:ascii="方正小标宋简体" w:hAnsi="方正小标宋简体" w:eastAsia="方正小标宋简体"/>
          <w:color w:val="000000"/>
          <w:sz w:val="44"/>
        </w:rPr>
        <w:t>采购评审办法</w:t>
      </w:r>
    </w:p>
    <w:p w14:paraId="31D74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b w:val="0"/>
          <w:bCs/>
        </w:rPr>
      </w:pPr>
      <w:r>
        <w:rPr>
          <w:rFonts w:ascii="黑体" w:hAnsi="黑体" w:eastAsia="黑体"/>
          <w:b w:val="0"/>
          <w:bCs/>
          <w:sz w:val="32"/>
        </w:rPr>
        <w:t>一、评审方法</w:t>
      </w:r>
    </w:p>
    <w:p w14:paraId="24B4F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/>
          <w:sz w:val="32"/>
        </w:rPr>
        <w:t>本次采购采用综合评分法，评审组按照符合性审查、综合评分、排序定标的程序进行评审。</w:t>
      </w:r>
    </w:p>
    <w:p w14:paraId="582F7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/>
          <w:b w:val="0"/>
          <w:bCs/>
          <w:sz w:val="32"/>
        </w:rPr>
      </w:pPr>
      <w:r>
        <w:rPr>
          <w:rFonts w:ascii="黑体" w:hAnsi="黑体" w:eastAsia="黑体"/>
          <w:b w:val="0"/>
          <w:bCs/>
          <w:sz w:val="32"/>
        </w:rPr>
        <w:t>二</w:t>
      </w:r>
      <w:r>
        <w:rPr>
          <w:rFonts w:hint="eastAsia" w:ascii="黑体" w:hAnsi="黑体" w:eastAsia="黑体"/>
          <w:b w:val="0"/>
          <w:bCs/>
          <w:sz w:val="32"/>
          <w:lang w:eastAsia="zh-CN"/>
        </w:rPr>
        <w:t>、</w:t>
      </w:r>
      <w:r>
        <w:rPr>
          <w:rFonts w:ascii="黑体" w:hAnsi="黑体" w:eastAsia="黑体"/>
          <w:b w:val="0"/>
          <w:bCs/>
          <w:sz w:val="32"/>
        </w:rPr>
        <w:t>综合评分细则（总分100分）</w:t>
      </w:r>
    </w:p>
    <w:tbl>
      <w:tblPr>
        <w:tblStyle w:val="33"/>
        <w:tblW w:w="9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035"/>
        <w:gridCol w:w="5370"/>
        <w:gridCol w:w="1484"/>
      </w:tblGrid>
      <w:tr w14:paraId="1EE6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</w:tcPr>
          <w:p w14:paraId="3128DE92">
            <w:pPr>
              <w:spacing w:after="0" w:line="240" w:lineRule="auto"/>
              <w:jc w:val="center"/>
            </w:pPr>
            <w:r>
              <w:rPr>
                <w:b/>
              </w:rPr>
              <w:t>评分项目</w:t>
            </w:r>
          </w:p>
        </w:tc>
        <w:tc>
          <w:tcPr>
            <w:tcW w:w="1035" w:type="dxa"/>
          </w:tcPr>
          <w:p w14:paraId="56BFD66E">
            <w:pPr>
              <w:spacing w:after="0" w:line="240" w:lineRule="auto"/>
              <w:jc w:val="center"/>
            </w:pPr>
            <w:r>
              <w:rPr>
                <w:b/>
              </w:rPr>
              <w:t>分值</w:t>
            </w:r>
          </w:p>
        </w:tc>
        <w:tc>
          <w:tcPr>
            <w:tcW w:w="5370" w:type="dxa"/>
          </w:tcPr>
          <w:p w14:paraId="4C8ED6F7">
            <w:pPr>
              <w:spacing w:after="0" w:line="240" w:lineRule="auto"/>
              <w:jc w:val="center"/>
            </w:pPr>
            <w:r>
              <w:rPr>
                <w:b/>
              </w:rPr>
              <w:t>评分标准</w:t>
            </w:r>
          </w:p>
        </w:tc>
        <w:tc>
          <w:tcPr>
            <w:tcW w:w="1484" w:type="dxa"/>
          </w:tcPr>
          <w:p w14:paraId="36D27912">
            <w:pPr>
              <w:spacing w:after="0" w:line="240" w:lineRule="auto"/>
              <w:jc w:val="center"/>
            </w:pPr>
            <w:r>
              <w:rPr>
                <w:b/>
              </w:rPr>
              <w:t>备注</w:t>
            </w:r>
          </w:p>
        </w:tc>
      </w:tr>
      <w:tr w14:paraId="0B02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</w:tcPr>
          <w:p w14:paraId="4DF1669C">
            <w:pPr>
              <w:spacing w:after="0" w:line="240" w:lineRule="auto"/>
            </w:pPr>
            <w:r>
              <w:t>报价得分</w:t>
            </w:r>
          </w:p>
        </w:tc>
        <w:tc>
          <w:tcPr>
            <w:tcW w:w="1035" w:type="dxa"/>
          </w:tcPr>
          <w:p w14:paraId="2AA4F9BE">
            <w:pPr>
              <w:spacing w:after="0" w:line="240" w:lineRule="auto"/>
            </w:pPr>
            <w:r>
              <w:t>30分</w:t>
            </w:r>
          </w:p>
        </w:tc>
        <w:tc>
          <w:tcPr>
            <w:tcW w:w="5370" w:type="dxa"/>
          </w:tcPr>
          <w:p w14:paraId="7F11E23A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以满足采购需求且报价最低者为基准价，得满分30分；其他报价得分=（基准价/报价）×30</w:t>
            </w:r>
          </w:p>
        </w:tc>
        <w:tc>
          <w:tcPr>
            <w:tcW w:w="1484" w:type="dxa"/>
          </w:tcPr>
          <w:p w14:paraId="7CC49C4C">
            <w:pPr>
              <w:spacing w:after="0" w:line="240" w:lineRule="auto"/>
            </w:pPr>
            <w:r>
              <w:t>超出上限报价无效</w:t>
            </w:r>
          </w:p>
        </w:tc>
      </w:tr>
      <w:tr w14:paraId="1F31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</w:tcPr>
          <w:p w14:paraId="45480A84">
            <w:pPr>
              <w:spacing w:after="0" w:line="240" w:lineRule="auto"/>
            </w:pPr>
            <w:r>
              <w:t>服务方案</w:t>
            </w:r>
          </w:p>
        </w:tc>
        <w:tc>
          <w:tcPr>
            <w:tcW w:w="1035" w:type="dxa"/>
          </w:tcPr>
          <w:p w14:paraId="26CF807F">
            <w:pPr>
              <w:spacing w:after="0" w:line="240" w:lineRule="auto"/>
            </w:pPr>
            <w:r>
              <w:t>25分</w:t>
            </w:r>
          </w:p>
        </w:tc>
        <w:tc>
          <w:tcPr>
            <w:tcW w:w="5370" w:type="dxa"/>
          </w:tcPr>
          <w:p w14:paraId="6E1926CE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维保方案完整性、针对性、可操作性；巡检计划合理性；规则更新机制健全性；进场基线交付计划可行性（0-25分）</w:t>
            </w:r>
          </w:p>
        </w:tc>
        <w:tc>
          <w:tcPr>
            <w:tcW w:w="1484" w:type="dxa"/>
          </w:tcPr>
          <w:p w14:paraId="36692AC9">
            <w:pPr>
              <w:spacing w:after="0" w:line="240" w:lineRule="auto"/>
              <w:rPr>
                <w:lang w:eastAsia="zh-CN"/>
              </w:rPr>
            </w:pPr>
          </w:p>
        </w:tc>
      </w:tr>
      <w:tr w14:paraId="3A8B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</w:tcPr>
          <w:p w14:paraId="526C9D91">
            <w:pPr>
              <w:spacing w:after="0" w:line="240" w:lineRule="auto"/>
            </w:pPr>
            <w:r>
              <w:t>技术能力</w:t>
            </w:r>
          </w:p>
        </w:tc>
        <w:tc>
          <w:tcPr>
            <w:tcW w:w="1035" w:type="dxa"/>
          </w:tcPr>
          <w:p w14:paraId="76598D6B">
            <w:pPr>
              <w:spacing w:after="0" w:line="240" w:lineRule="auto"/>
            </w:pPr>
            <w:r>
              <w:t>25分</w:t>
            </w:r>
          </w:p>
        </w:tc>
        <w:tc>
          <w:tcPr>
            <w:tcW w:w="5370" w:type="dxa"/>
          </w:tcPr>
          <w:p w14:paraId="4BF5E72E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技术团队配置（10分）：项目负责人及技术专家经验、稳定性；应急响应能力（8分）：响应时效承诺、故障处置方案；技术理解深度（7分）：对系统架构的理解、故障排查思路、规则库更新方案</w:t>
            </w:r>
          </w:p>
        </w:tc>
        <w:tc>
          <w:tcPr>
            <w:tcW w:w="1484" w:type="dxa"/>
          </w:tcPr>
          <w:p w14:paraId="2D22DD88">
            <w:pPr>
              <w:spacing w:after="0" w:line="240" w:lineRule="auto"/>
              <w:rPr>
                <w:lang w:eastAsia="zh-CN"/>
              </w:rPr>
            </w:pPr>
          </w:p>
        </w:tc>
      </w:tr>
      <w:tr w14:paraId="6733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</w:tcPr>
          <w:p w14:paraId="2120E7FA">
            <w:pPr>
              <w:spacing w:after="0" w:line="240" w:lineRule="auto"/>
            </w:pPr>
            <w:r>
              <w:t>项目业绩</w:t>
            </w:r>
          </w:p>
        </w:tc>
        <w:tc>
          <w:tcPr>
            <w:tcW w:w="1035" w:type="dxa"/>
          </w:tcPr>
          <w:p w14:paraId="4ABA2DC8">
            <w:pPr>
              <w:spacing w:after="0" w:line="240" w:lineRule="auto"/>
            </w:pPr>
            <w:r>
              <w:t>10分</w:t>
            </w:r>
          </w:p>
        </w:tc>
        <w:tc>
          <w:tcPr>
            <w:tcW w:w="5370" w:type="dxa"/>
          </w:tcPr>
          <w:p w14:paraId="50030E48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近3年同类项目运维业绩，每提供一个有效案例得3分，满分10分；广西区内案例额外加2分/个（加分不超过4分）</w:t>
            </w:r>
          </w:p>
        </w:tc>
        <w:tc>
          <w:tcPr>
            <w:tcW w:w="1484" w:type="dxa"/>
          </w:tcPr>
          <w:p w14:paraId="1EE9073E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须提供合同或用户证明，须体现实际运维工作内容</w:t>
            </w:r>
          </w:p>
        </w:tc>
      </w:tr>
      <w:tr w14:paraId="6611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</w:tcPr>
          <w:p w14:paraId="386641BF">
            <w:pPr>
              <w:spacing w:after="0" w:line="240" w:lineRule="auto"/>
            </w:pPr>
            <w:r>
              <w:t>本地化服务</w:t>
            </w:r>
          </w:p>
        </w:tc>
        <w:tc>
          <w:tcPr>
            <w:tcW w:w="1035" w:type="dxa"/>
          </w:tcPr>
          <w:p w14:paraId="0DFDCC57">
            <w:pPr>
              <w:spacing w:after="0" w:line="240" w:lineRule="auto"/>
            </w:pPr>
            <w:r>
              <w:t>10分</w:t>
            </w:r>
          </w:p>
        </w:tc>
        <w:tc>
          <w:tcPr>
            <w:tcW w:w="5370" w:type="dxa"/>
          </w:tcPr>
          <w:p w14:paraId="630D8BB8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广西区内设有固定服务团队（5分）；承诺本地到场响应时效≤4小时（3分）；服务团队人员稳定性承诺（2分）</w:t>
            </w:r>
          </w:p>
        </w:tc>
        <w:tc>
          <w:tcPr>
            <w:tcW w:w="1484" w:type="dxa"/>
          </w:tcPr>
          <w:p w14:paraId="07DE02C3">
            <w:pPr>
              <w:spacing w:after="0" w:line="240" w:lineRule="auto"/>
              <w:rPr>
                <w:lang w:eastAsia="zh-CN"/>
              </w:rPr>
            </w:pPr>
          </w:p>
        </w:tc>
      </w:tr>
    </w:tbl>
    <w:p w14:paraId="4832F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</w:pPr>
      <w:r>
        <w:rPr>
          <w:rFonts w:hint="eastAsia" w:ascii="黑体" w:hAnsi="黑体" w:eastAsia="黑体"/>
          <w:b/>
          <w:sz w:val="32"/>
          <w:lang w:val="en-US" w:eastAsia="zh-CN"/>
        </w:rPr>
        <w:t>三</w:t>
      </w:r>
      <w:r>
        <w:rPr>
          <w:rFonts w:ascii="黑体" w:hAnsi="黑体" w:eastAsia="黑体"/>
          <w:b/>
          <w:sz w:val="32"/>
        </w:rPr>
        <w:t>、评审工作程序</w:t>
      </w:r>
    </w:p>
    <w:p w14:paraId="53B01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hint="eastAsia"/>
          <w:sz w:val="32"/>
          <w:lang w:val="en-US" w:eastAsia="zh-CN"/>
        </w:rPr>
        <w:t>1.</w:t>
      </w:r>
      <w:r>
        <w:rPr>
          <w:rFonts w:ascii="仿宋_GB2312" w:hAnsi="仿宋_GB2312" w:eastAsia="仿宋_GB2312"/>
          <w:sz w:val="32"/>
        </w:rPr>
        <w:t>符合性审查：</w:t>
      </w:r>
      <w:r>
        <w:rPr>
          <w:rFonts w:hint="eastAsia"/>
          <w:sz w:val="32"/>
          <w:lang w:val="en-US" w:eastAsia="zh-CN"/>
        </w:rPr>
        <w:t>询价小</w:t>
      </w:r>
      <w:r>
        <w:rPr>
          <w:rFonts w:ascii="仿宋_GB2312" w:hAnsi="仿宋_GB2312" w:eastAsia="仿宋_GB2312"/>
          <w:sz w:val="32"/>
        </w:rPr>
        <w:t>组</w:t>
      </w:r>
      <w:r>
        <w:rPr>
          <w:rFonts w:hint="eastAsia"/>
          <w:sz w:val="32"/>
          <w:lang w:val="en-US" w:eastAsia="zh-CN"/>
        </w:rPr>
        <w:t>成员</w:t>
      </w:r>
      <w:r>
        <w:rPr>
          <w:rFonts w:ascii="仿宋_GB2312" w:hAnsi="仿宋_GB2312" w:eastAsia="仿宋_GB2312"/>
          <w:sz w:val="32"/>
        </w:rPr>
        <w:t>对所有响应文件进行资格性、符合性核查，淘汰不满足实质性要求的供应商。</w:t>
      </w:r>
    </w:p>
    <w:p w14:paraId="0E12C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hint="eastAsia"/>
          <w:sz w:val="32"/>
          <w:lang w:val="en-US" w:eastAsia="zh-CN"/>
        </w:rPr>
        <w:t>2.</w:t>
      </w:r>
      <w:r>
        <w:rPr>
          <w:rFonts w:ascii="仿宋_GB2312" w:hAnsi="仿宋_GB2312" w:eastAsia="仿宋_GB2312"/>
          <w:sz w:val="32"/>
        </w:rPr>
        <w:t>独立打分：</w:t>
      </w:r>
      <w:r>
        <w:rPr>
          <w:rFonts w:hint="eastAsia"/>
          <w:sz w:val="32"/>
          <w:lang w:val="en-US" w:eastAsia="zh-CN"/>
        </w:rPr>
        <w:t>询价小</w:t>
      </w:r>
      <w:r>
        <w:rPr>
          <w:rFonts w:ascii="仿宋_GB2312" w:hAnsi="仿宋_GB2312" w:eastAsia="仿宋_GB2312"/>
          <w:sz w:val="32"/>
        </w:rPr>
        <w:t>组成员对照评分细则逐项独立打分，汇总后取算术平均值为供应商最终得分。</w:t>
      </w:r>
    </w:p>
    <w:p w14:paraId="312564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/>
          <w:sz w:val="32"/>
          <w:lang w:val="en-US" w:eastAsia="zh-CN"/>
        </w:rPr>
        <w:t>3.排序定标：</w:t>
      </w:r>
      <w:r>
        <w:rPr>
          <w:rFonts w:ascii="仿宋_GB2312" w:hAnsi="仿宋_GB2312" w:eastAsia="仿宋_GB2312"/>
          <w:sz w:val="32"/>
          <w:lang w:eastAsia="zh-CN"/>
        </w:rPr>
        <w:t>评审结果：按综合得分由高到低排序，得分最高者推荐为成交供应商。得分相同的，按报价低者优先；得分且报价相同的，按技术能力得分高者优先</w:t>
      </w:r>
      <w:r>
        <w:rPr>
          <w:lang w:eastAsia="zh-CN"/>
        </w:rPr>
        <w:t>。</w:t>
      </w:r>
    </w:p>
    <w:p w14:paraId="20707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1B55699"/>
    <w:rsid w:val="1B032EFF"/>
    <w:rsid w:val="3AD92432"/>
    <w:rsid w:val="49554A81"/>
    <w:rsid w:val="6C662BB4"/>
    <w:rsid w:val="715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1686</Words>
  <Characters>1768</Characters>
  <Lines>0</Lines>
  <Paragraphs>0</Paragraphs>
  <TotalTime>0</TotalTime>
  <ScaleCrop>false</ScaleCrop>
  <LinksUpToDate>false</LinksUpToDate>
  <CharactersWithSpaces>1774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-L.mc</cp:lastModifiedBy>
  <dcterms:modified xsi:type="dcterms:W3CDTF">2026-07-15T04:09:31Z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eyJoZGlkIjoiY2QzMGU5Mjk4NThlODdmNTFjZmViNjlmMzBlOGU2ZTUiLCJ1c2VySWQiOiIzNTcxNTkxMTcifQ==</vt:lpwstr>
  </property>
  <property fmtid="{D5CDD505-2E9C-101B-9397-08002B2CF9AE}" pid="4" name="ICV">
    <vt:lpwstr>2F619C361E4D47EAA3989C1C343ECDC6_13</vt:lpwstr>
  </property>
</Properties>
</file>